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DAB05" w14:textId="7C8A6F03" w:rsidR="00957238" w:rsidRDefault="00957238" w:rsidP="00E62D28">
      <w:pPr>
        <w:widowControl w:val="0"/>
        <w:suppressAutoHyphens/>
        <w:autoSpaceDE w:val="0"/>
        <w:autoSpaceDN w:val="0"/>
        <w:adjustRightInd w:val="0"/>
        <w:spacing w:line="288" w:lineRule="auto"/>
        <w:textAlignment w:val="center"/>
        <w:rPr>
          <w:rFonts w:ascii="MinionPro-Regular" w:hAnsi="MinionPro-Regular" w:cs="MinionPro-Regular"/>
          <w:color w:val="000000"/>
          <w:spacing w:val="-2"/>
        </w:rPr>
      </w:pPr>
      <w:r>
        <w:rPr>
          <w:rFonts w:ascii="MinionPro-Regular" w:hAnsi="MinionPro-Regular" w:cs="MinionPro-Regular"/>
          <w:color w:val="000000"/>
          <w:spacing w:val="-2"/>
        </w:rPr>
        <w:t>September 1, 2019</w:t>
      </w:r>
    </w:p>
    <w:p w14:paraId="4CC6AA92" w14:textId="77777777" w:rsidR="00957238" w:rsidRDefault="00957238" w:rsidP="00E62D28">
      <w:pPr>
        <w:widowControl w:val="0"/>
        <w:suppressAutoHyphens/>
        <w:autoSpaceDE w:val="0"/>
        <w:autoSpaceDN w:val="0"/>
        <w:adjustRightInd w:val="0"/>
        <w:spacing w:line="288" w:lineRule="auto"/>
        <w:textAlignment w:val="center"/>
        <w:rPr>
          <w:rFonts w:ascii="MinionPro-Regular" w:hAnsi="MinionPro-Regular" w:cs="MinionPro-Regular"/>
          <w:color w:val="000000"/>
          <w:spacing w:val="-2"/>
        </w:rPr>
      </w:pPr>
    </w:p>
    <w:p w14:paraId="7396BA5F" w14:textId="77777777" w:rsidR="00E62D28" w:rsidRPr="00E62D28" w:rsidRDefault="00E62D28" w:rsidP="00E62D28">
      <w:pPr>
        <w:widowControl w:val="0"/>
        <w:suppressAutoHyphens/>
        <w:autoSpaceDE w:val="0"/>
        <w:autoSpaceDN w:val="0"/>
        <w:adjustRightInd w:val="0"/>
        <w:spacing w:line="288" w:lineRule="auto"/>
        <w:textAlignment w:val="center"/>
        <w:rPr>
          <w:rFonts w:ascii="MinionPro-Regular" w:hAnsi="MinionPro-Regular" w:cs="MinionPro-Regular"/>
          <w:color w:val="000000"/>
          <w:spacing w:val="-2"/>
        </w:rPr>
      </w:pPr>
      <w:r w:rsidRPr="00E62D28">
        <w:rPr>
          <w:rFonts w:ascii="MinionPro-Regular" w:hAnsi="MinionPro-Regular" w:cs="MinionPro-Regular"/>
          <w:color w:val="000000"/>
          <w:spacing w:val="-2"/>
        </w:rPr>
        <w:t xml:space="preserve">Prominent artists laud the Allen’s centennial with gifts of their work. </w:t>
      </w:r>
    </w:p>
    <w:p w14:paraId="7878B72F" w14:textId="77777777" w:rsidR="00E62D28" w:rsidRPr="00E62D28" w:rsidRDefault="00E62D28" w:rsidP="00E62D28">
      <w:pPr>
        <w:pStyle w:val="BodyTextMinion"/>
        <w:ind w:firstLine="0"/>
        <w:rPr>
          <w:smallCaps/>
          <w:sz w:val="24"/>
          <w:szCs w:val="24"/>
        </w:rPr>
      </w:pPr>
    </w:p>
    <w:p w14:paraId="4A187CD6" w14:textId="77777777" w:rsidR="00E62D28" w:rsidRDefault="00E62D28" w:rsidP="00E62D28">
      <w:pPr>
        <w:pStyle w:val="BodyTextMinion"/>
        <w:ind w:firstLine="0"/>
      </w:pPr>
      <w:r>
        <w:t xml:space="preserve">A number of prominent artists have donated works to the </w:t>
      </w:r>
      <w:proofErr w:type="spellStart"/>
      <w:r>
        <w:rPr>
          <w:smallCaps/>
        </w:rPr>
        <w:t>amam</w:t>
      </w:r>
      <w:proofErr w:type="spellEnd"/>
      <w:r>
        <w:t xml:space="preserve"> to commemorate the 100th anniversary of its founding. “We invited artists who know the museum well—or whose career trajectory has been positively impacted by the Allen—to contribute a work in honor of our centennial,” said Andria </w:t>
      </w:r>
      <w:proofErr w:type="spellStart"/>
      <w:r>
        <w:t>Derstine</w:t>
      </w:r>
      <w:proofErr w:type="spellEnd"/>
      <w:r>
        <w:t xml:space="preserve">, John G. W. Cowles Director of the </w:t>
      </w:r>
      <w:r>
        <w:rPr>
          <w:smallCaps/>
        </w:rPr>
        <w:t>AMAM</w:t>
      </w:r>
      <w:r>
        <w:t xml:space="preserve">, who collaborated with curator Andrea </w:t>
      </w:r>
      <w:proofErr w:type="spellStart"/>
      <w:r>
        <w:t>Gyorody</w:t>
      </w:r>
      <w:proofErr w:type="spellEnd"/>
      <w:r>
        <w:t xml:space="preserve"> and Visiting Committee member Douglas Baxter ’72, president of Pace Gallery, on this initiative.</w:t>
      </w:r>
    </w:p>
    <w:p w14:paraId="2879F3D6" w14:textId="77777777" w:rsidR="00E62D28" w:rsidRDefault="00E62D28" w:rsidP="00E62D28">
      <w:pPr>
        <w:pStyle w:val="BodyTextMinion"/>
      </w:pPr>
      <w:r>
        <w:t xml:space="preserve">Last year, William </w:t>
      </w:r>
      <w:proofErr w:type="spellStart"/>
      <w:r>
        <w:t>Wegman</w:t>
      </w:r>
      <w:proofErr w:type="spellEnd"/>
      <w:r>
        <w:t xml:space="preserve">, who is best known for his photographs of </w:t>
      </w:r>
      <w:proofErr w:type="spellStart"/>
      <w:r>
        <w:t>Weimaraners</w:t>
      </w:r>
      <w:proofErr w:type="spellEnd"/>
      <w:r>
        <w:t xml:space="preserve"> in ironic poses, gave a 2014 work titled </w:t>
      </w:r>
      <w:r>
        <w:rPr>
          <w:rFonts w:ascii="MinionPro-It" w:hAnsi="MinionPro-It" w:cs="MinionPro-It"/>
          <w:i/>
          <w:iCs/>
        </w:rPr>
        <w:t>White Out</w:t>
      </w:r>
      <w:r>
        <w:t xml:space="preserve">, in which a dog stands on a bright-blue pedestal; the canine’s torso appears unusually thin due to a second pedestal, painted white and strategically placed in front of the dog’s body. The </w:t>
      </w:r>
      <w:r>
        <w:rPr>
          <w:smallCaps/>
        </w:rPr>
        <w:t>AMAM</w:t>
      </w:r>
      <w:r>
        <w:t xml:space="preserve"> now has 21 works by </w:t>
      </w:r>
      <w:proofErr w:type="spellStart"/>
      <w:r>
        <w:t>Wegman</w:t>
      </w:r>
      <w:proofErr w:type="spellEnd"/>
      <w:r>
        <w:t xml:space="preserve">. </w:t>
      </w:r>
    </w:p>
    <w:p w14:paraId="698C2744" w14:textId="77777777" w:rsidR="00E62D28" w:rsidRDefault="00E62D28" w:rsidP="00E62D28">
      <w:pPr>
        <w:pStyle w:val="BodyTextMinion"/>
      </w:pPr>
      <w:r>
        <w:t xml:space="preserve">Also in 2018, Chuck Close gave the museum a large color Polaroid of artist Fred Wilson, which brings to 11 the number of works by Close in the </w:t>
      </w:r>
      <w:r>
        <w:rPr>
          <w:smallCaps/>
        </w:rPr>
        <w:t>AMAM</w:t>
      </w:r>
      <w:r>
        <w:t xml:space="preserve"> collection. Wilson was a familiar figure at the </w:t>
      </w:r>
      <w:r>
        <w:rPr>
          <w:smallCaps/>
        </w:rPr>
        <w:t>AMAM</w:t>
      </w:r>
      <w:r>
        <w:t xml:space="preserve"> during 2016, when the image was taken, as he was mounting two major exhibitions at the Allen.</w:t>
      </w:r>
    </w:p>
    <w:p w14:paraId="40CB4354" w14:textId="77777777" w:rsidR="00E62D28" w:rsidRDefault="00E62D28" w:rsidP="00E62D28">
      <w:pPr>
        <w:pStyle w:val="BodyTextMinion"/>
      </w:pPr>
      <w:r>
        <w:t xml:space="preserve">The </w:t>
      </w:r>
      <w:r>
        <w:rPr>
          <w:smallCaps/>
        </w:rPr>
        <w:t>AMAM</w:t>
      </w:r>
      <w:r>
        <w:t xml:space="preserve"> now owns a dozen works by Frank Stella, thanks to the addition of a large </w:t>
      </w:r>
      <w:proofErr w:type="spellStart"/>
      <w:r>
        <w:t>monoprint</w:t>
      </w:r>
      <w:proofErr w:type="spellEnd"/>
      <w:r>
        <w:t xml:space="preserve">, </w:t>
      </w:r>
      <w:r>
        <w:rPr>
          <w:rFonts w:ascii="MinionPro-It" w:hAnsi="MinionPro-It" w:cs="MinionPro-It"/>
          <w:i/>
          <w:iCs/>
        </w:rPr>
        <w:t xml:space="preserve">Abu </w:t>
      </w:r>
      <w:proofErr w:type="spellStart"/>
      <w:r>
        <w:rPr>
          <w:rFonts w:ascii="MinionPro-It" w:hAnsi="MinionPro-It" w:cs="MinionPro-It"/>
          <w:i/>
          <w:iCs/>
        </w:rPr>
        <w:t>Hureya</w:t>
      </w:r>
      <w:proofErr w:type="spellEnd"/>
      <w:r>
        <w:rPr>
          <w:rFonts w:ascii="MinionPro-It" w:hAnsi="MinionPro-It" w:cs="MinionPro-It"/>
          <w:i/>
          <w:iCs/>
        </w:rPr>
        <w:t xml:space="preserve"> #12</w:t>
      </w:r>
      <w:r>
        <w:t xml:space="preserve">, made in 2000. </w:t>
      </w:r>
      <w:proofErr w:type="spellStart"/>
      <w:r>
        <w:t>Derstine</w:t>
      </w:r>
      <w:proofErr w:type="spellEnd"/>
      <w:r>
        <w:t xml:space="preserve"> selected the work on a visit to Stella’s studio in 2018. Early in Stella’s career, in 1959, the </w:t>
      </w:r>
      <w:r>
        <w:rPr>
          <w:smallCaps/>
        </w:rPr>
        <w:t>AMAM</w:t>
      </w:r>
      <w:r>
        <w:t xml:space="preserve"> exhibited several of his paintings as part of its seminal </w:t>
      </w:r>
      <w:r>
        <w:rPr>
          <w:rFonts w:ascii="MinionPro-It" w:hAnsi="MinionPro-It" w:cs="MinionPro-It"/>
          <w:i/>
          <w:iCs/>
        </w:rPr>
        <w:t>Three Young Americans</w:t>
      </w:r>
      <w:r>
        <w:t xml:space="preserve"> series organized by late art history professor Ellen Johnson ’33.</w:t>
      </w:r>
    </w:p>
    <w:p w14:paraId="2755F906" w14:textId="32CA93EF" w:rsidR="00E62D28" w:rsidRPr="004D711F" w:rsidRDefault="00E62D28" w:rsidP="004D711F">
      <w:pPr>
        <w:pStyle w:val="BodyTextMinion"/>
      </w:pPr>
      <w:r>
        <w:t xml:space="preserve">Jim Dine, who in 1965 had an artist residency at Oberlin College and a show at the </w:t>
      </w:r>
      <w:r>
        <w:rPr>
          <w:smallCaps/>
        </w:rPr>
        <w:t>AMAM</w:t>
      </w:r>
      <w:r>
        <w:t xml:space="preserve"> at the invitation of Johnson—his first solo museum exhibition—gave the Allen 100 prints spanning his prolific career in honor of the museum’s then-upcoming centennial. The gift was made when he returned to campus in 2015 to mark the 50th anniversary of his first visit. Other artists making gifts to honor the museum’s milestone include Audrey Flack, Jasper Johns, and Martin Klin</w:t>
      </w:r>
      <w:bookmarkStart w:id="0" w:name="_GoBack"/>
      <w:bookmarkEnd w:id="0"/>
      <w:r>
        <w:t>e.</w:t>
      </w:r>
    </w:p>
    <w:sectPr w:rsidR="00E62D28" w:rsidRPr="004D711F" w:rsidSect="0052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Heiti Std R">
    <w:panose1 w:val="020B0400000000000000"/>
    <w:charset w:val="86"/>
    <w:family w:val="auto"/>
    <w:pitch w:val="variable"/>
    <w:sig w:usb0="00000207" w:usb1="0A0F1810" w:usb2="00000016" w:usb3="00000000" w:csb0="00060007" w:csb1="00000000"/>
  </w:font>
  <w:font w:name="MS Gothic">
    <w:panose1 w:val="020B0609070205080204"/>
    <w:charset w:val="80"/>
    <w:family w:val="auto"/>
    <w:pitch w:val="variable"/>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TradeGothicLTStd-Bold">
    <w:charset w:val="00"/>
    <w:family w:val="auto"/>
    <w:pitch w:val="variable"/>
    <w:sig w:usb0="800000AF" w:usb1="4000204A" w:usb2="00000000" w:usb3="00000000" w:csb0="00000001" w:csb1="00000000"/>
  </w:font>
  <w:font w:name="MinionPro-It">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28"/>
    <w:rsid w:val="002767D2"/>
    <w:rsid w:val="004A0B15"/>
    <w:rsid w:val="004D711F"/>
    <w:rsid w:val="00521850"/>
    <w:rsid w:val="00957238"/>
    <w:rsid w:val="00E6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900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iti14">
    <w:name w:val="Heiti 14"/>
    <w:basedOn w:val="Normal"/>
    <w:qFormat/>
    <w:rsid w:val="002767D2"/>
    <w:pPr>
      <w:spacing w:line="288" w:lineRule="auto"/>
      <w:ind w:left="720" w:right="720"/>
    </w:pPr>
    <w:rPr>
      <w:rFonts w:ascii="Adobe Heiti Std R" w:eastAsia="Adobe Heiti Std R" w:hAnsi="Adobe Heiti Std R" w:cs="MS Gothic"/>
      <w:sz w:val="28"/>
      <w:szCs w:val="28"/>
    </w:rPr>
  </w:style>
  <w:style w:type="paragraph" w:customStyle="1" w:styleId="BodyTextMinion">
    <w:name w:val="Body Text Minion"/>
    <w:basedOn w:val="Normal"/>
    <w:uiPriority w:val="99"/>
    <w:rsid w:val="00E62D28"/>
    <w:pPr>
      <w:widowControl w:val="0"/>
      <w:autoSpaceDE w:val="0"/>
      <w:autoSpaceDN w:val="0"/>
      <w:adjustRightInd w:val="0"/>
      <w:spacing w:line="288" w:lineRule="auto"/>
      <w:ind w:firstLine="240"/>
      <w:textAlignment w:val="center"/>
    </w:pPr>
    <w:rPr>
      <w:rFonts w:ascii="MinionPro-Regular" w:hAnsi="MinionPro-Regular" w:cs="MinionPro-Regular"/>
      <w:color w:val="000000"/>
      <w:sz w:val="22"/>
      <w:szCs w:val="22"/>
    </w:rPr>
  </w:style>
  <w:style w:type="paragraph" w:customStyle="1" w:styleId="BasicParagraph">
    <w:name w:val="[Basic Paragraph]"/>
    <w:basedOn w:val="Normal"/>
    <w:uiPriority w:val="99"/>
    <w:rsid w:val="00E62D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Captions-sidetext">
    <w:name w:val="Captions-side text"/>
    <w:uiPriority w:val="99"/>
    <w:rsid w:val="00E62D28"/>
    <w:rPr>
      <w:rFonts w:ascii="TradeGothicLTStd-Bold" w:hAnsi="TradeGothicLTStd-Bold" w:cs="TradeGothicLTStd-Bold"/>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1767</Characters>
  <Application>Microsoft Macintosh Word</Application>
  <DocSecurity>0</DocSecurity>
  <Lines>14</Lines>
  <Paragraphs>4</Paragraphs>
  <ScaleCrop>false</ScaleCrop>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2020-04-17T17:38:00Z</dcterms:created>
  <dcterms:modified xsi:type="dcterms:W3CDTF">2020-05-27T15:22:00Z</dcterms:modified>
</cp:coreProperties>
</file>